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D64" w:rsidRDefault="008E1D64" w:rsidP="008E1D64">
      <w:pPr>
        <w:spacing w:before="100" w:beforeAutospacing="1" w:after="100" w:afterAutospacing="1" w:line="240" w:lineRule="auto"/>
        <w:jc w:val="center"/>
        <w:rPr>
          <w:rFonts w:ascii="Verdana" w:eastAsia="Times New Roman" w:hAnsi="Verdana" w:cs="Times New Roman"/>
          <w:b/>
          <w:bCs/>
          <w:color w:val="0000FF"/>
          <w:sz w:val="54"/>
          <w:szCs w:val="54"/>
          <w:lang w:eastAsia="ru-RU"/>
        </w:rPr>
      </w:pPr>
      <w:r>
        <w:rPr>
          <w:rFonts w:ascii="Verdana" w:eastAsia="Times New Roman" w:hAnsi="Verdana" w:cs="Times New Roman"/>
          <w:b/>
          <w:bCs/>
          <w:color w:val="0000FF"/>
          <w:sz w:val="54"/>
          <w:szCs w:val="54"/>
          <w:lang w:eastAsia="ru-RU"/>
        </w:rPr>
        <w:t>ГИА-9 2020</w:t>
      </w:r>
      <w:r>
        <w:rPr>
          <w:rFonts w:ascii="Verdana" w:eastAsia="Times New Roman" w:hAnsi="Verdana" w:cs="Times New Roman"/>
          <w:b/>
          <w:noProof/>
          <w:color w:val="0000FF"/>
          <w:sz w:val="54"/>
          <w:szCs w:val="54"/>
          <w:lang w:eastAsia="ru-RU"/>
        </w:rPr>
        <w:drawing>
          <wp:inline distT="0" distB="0" distL="0" distR="0">
            <wp:extent cx="2857500" cy="952500"/>
            <wp:effectExtent l="0" t="0" r="0" b="0"/>
            <wp:docPr id="6" name="Рисунок 6" descr="http://muoodonetsk.ucoz.ru/2019/gia/gia-9_3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uoodonetsk.ucoz.ru/2019/gia/gia-9_300x1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p w:rsidR="008E1D64" w:rsidRDefault="008E1D64" w:rsidP="008E1D64">
      <w:pPr>
        <w:spacing w:before="100" w:beforeAutospacing="1" w:after="100" w:afterAutospacing="1" w:line="240" w:lineRule="auto"/>
        <w:jc w:val="both"/>
        <w:rPr>
          <w:rFonts w:ascii="Verdana" w:eastAsia="Times New Roman" w:hAnsi="Verdana" w:cs="Times New Roman"/>
          <w:color w:val="355473"/>
          <w:sz w:val="28"/>
          <w:szCs w:val="28"/>
          <w:lang w:eastAsia="ru-RU"/>
        </w:rPr>
      </w:pPr>
      <w:r>
        <w:rPr>
          <w:rFonts w:ascii="Verdana" w:eastAsia="Times New Roman" w:hAnsi="Verdana" w:cs="Times New Roman"/>
          <w:color w:val="355473"/>
          <w:sz w:val="28"/>
          <w:szCs w:val="28"/>
          <w:lang w:eastAsia="ru-RU"/>
        </w:rPr>
        <w:t>По вопросам проведения государственной итоговой аттестации </w:t>
      </w:r>
      <w:r>
        <w:rPr>
          <w:rFonts w:ascii="Verdana" w:eastAsia="Times New Roman" w:hAnsi="Verdana" w:cs="Times New Roman"/>
          <w:b/>
          <w:bCs/>
          <w:color w:val="355473"/>
          <w:sz w:val="28"/>
          <w:szCs w:val="28"/>
          <w:lang w:eastAsia="ru-RU"/>
        </w:rPr>
        <w:t>по программам основного общего образования</w:t>
      </w:r>
      <w:r>
        <w:rPr>
          <w:rFonts w:ascii="Verdana" w:eastAsia="Times New Roman" w:hAnsi="Verdana" w:cs="Times New Roman"/>
          <w:color w:val="355473"/>
          <w:sz w:val="28"/>
          <w:szCs w:val="28"/>
          <w:lang w:eastAsia="ru-RU"/>
        </w:rPr>
        <w:t> в 2020 году можно обратиться в муниципальное учреждение отдел образования администрации города Донецка Ростовской области (г. Донецк, пер. Победы, 15 а, пн.-чт. 09.00-18.00, пт. 09.00-16.45, перерыв 13.00-13.45) телефон «горячей линии» 8 (86368) 2-24-29</w:t>
      </w:r>
    </w:p>
    <w:p w:rsidR="008E1D64" w:rsidRDefault="008E1D64" w:rsidP="008E1D64">
      <w:pPr>
        <w:spacing w:before="100" w:beforeAutospacing="1" w:after="100" w:afterAutospacing="1" w:line="240" w:lineRule="auto"/>
        <w:rPr>
          <w:rFonts w:ascii="Verdana" w:eastAsia="Times New Roman" w:hAnsi="Verdana" w:cs="Times New Roman"/>
          <w:color w:val="000000"/>
          <w:sz w:val="16"/>
          <w:szCs w:val="16"/>
          <w:lang w:eastAsia="ru-RU"/>
        </w:rPr>
      </w:pPr>
      <w:r>
        <w:rPr>
          <w:rFonts w:ascii="Verdana" w:eastAsia="Times New Roman" w:hAnsi="Verdana" w:cs="Times New Roman"/>
          <w:color w:val="000000"/>
          <w:sz w:val="16"/>
          <w:szCs w:val="16"/>
          <w:lang w:eastAsia="ru-RU"/>
        </w:rPr>
        <w:t> </w:t>
      </w:r>
    </w:p>
    <w:p w:rsidR="008E1D64" w:rsidRDefault="008E1D64" w:rsidP="008E1D64">
      <w:pPr>
        <w:spacing w:before="100" w:beforeAutospacing="1" w:after="100" w:afterAutospacing="1" w:line="240" w:lineRule="auto"/>
        <w:jc w:val="both"/>
        <w:rPr>
          <w:rFonts w:ascii="Verdana" w:eastAsia="Times New Roman" w:hAnsi="Verdana" w:cs="Times New Roman"/>
          <w:b/>
          <w:bCs/>
          <w:color w:val="000000"/>
          <w:sz w:val="24"/>
          <w:szCs w:val="24"/>
          <w:lang w:eastAsia="ru-RU"/>
        </w:rPr>
      </w:pPr>
      <w:r>
        <w:rPr>
          <w:rFonts w:ascii="Verdana" w:eastAsia="Times New Roman" w:hAnsi="Verdana" w:cs="Times New Roman"/>
          <w:b/>
          <w:bCs/>
          <w:color w:val="000000"/>
          <w:sz w:val="24"/>
          <w:szCs w:val="24"/>
          <w:lang w:eastAsia="ru-RU"/>
        </w:rPr>
        <w:t>Государственная итоговая аттестация по образовательным программам основного общего образования (ГИА-9)</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24"/>
          <w:szCs w:val="24"/>
          <w:lang w:eastAsia="ru-RU"/>
        </w:rPr>
      </w:pPr>
      <w:r>
        <w:rPr>
          <w:rFonts w:ascii="Verdana" w:eastAsia="Times New Roman" w:hAnsi="Verdana" w:cs="Times New Roman"/>
          <w:color w:val="000000"/>
          <w:sz w:val="24"/>
          <w:szCs w:val="24"/>
          <w:lang w:eastAsia="ru-RU"/>
        </w:rPr>
        <w:t>проводится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24"/>
          <w:szCs w:val="24"/>
          <w:lang w:eastAsia="ru-RU"/>
        </w:rPr>
      </w:pPr>
      <w:r>
        <w:rPr>
          <w:rFonts w:ascii="Verdana" w:eastAsia="Times New Roman" w:hAnsi="Verdana" w:cs="Times New Roman"/>
          <w:color w:val="000000"/>
          <w:sz w:val="24"/>
          <w:szCs w:val="24"/>
          <w:lang w:eastAsia="ru-RU"/>
        </w:rPr>
        <w:t>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24"/>
          <w:szCs w:val="24"/>
          <w:lang w:eastAsia="ru-RU"/>
        </w:rPr>
      </w:pPr>
      <w:r>
        <w:rPr>
          <w:rFonts w:ascii="Verdana" w:eastAsia="Times New Roman" w:hAnsi="Verdana" w:cs="Times New Roman"/>
          <w:color w:val="000000"/>
          <w:sz w:val="24"/>
          <w:szCs w:val="24"/>
          <w:lang w:eastAsia="ru-RU"/>
        </w:rPr>
        <w:t>Итоговое собеседование по русскому языку в 2019-2020 учебном году будет проходить 12 февраля 2020 года. Для обучающихся, получивших «незачет» или не явившиеся на итоговое собеседование по русскому языку по уважительным причинам (болезнь или иные обстоятельства), подтвержденным документально предусмотрены дополнительные сроки проведения (11 марта и 11 мая).</w:t>
      </w:r>
    </w:p>
    <w:p w:rsidR="008E1D64" w:rsidRDefault="008E1D64" w:rsidP="008E1D64">
      <w:pPr>
        <w:spacing w:before="100" w:beforeAutospacing="1" w:after="100" w:afterAutospacing="1" w:line="240" w:lineRule="auto"/>
        <w:jc w:val="both"/>
        <w:rPr>
          <w:rFonts w:ascii="Verdana" w:eastAsia="Times New Roman" w:hAnsi="Verdana" w:cs="Times New Roman"/>
          <w:b/>
          <w:bCs/>
          <w:color w:val="000000"/>
          <w:sz w:val="24"/>
          <w:szCs w:val="24"/>
          <w:lang w:eastAsia="ru-RU"/>
        </w:rPr>
      </w:pPr>
      <w:r>
        <w:rPr>
          <w:rFonts w:ascii="Verdana" w:eastAsia="Times New Roman" w:hAnsi="Verdana" w:cs="Times New Roman"/>
          <w:b/>
          <w:bCs/>
          <w:color w:val="000000"/>
          <w:sz w:val="24"/>
          <w:szCs w:val="24"/>
          <w:lang w:eastAsia="ru-RU"/>
        </w:rPr>
        <w:lastRenderedPageBreak/>
        <w:t>Формы проведения ГИА-9</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Основной государственный экзамен (ОГЭ)</w:t>
      </w:r>
      <w:r>
        <w:rPr>
          <w:rFonts w:ascii="Verdana" w:eastAsia="Times New Roman" w:hAnsi="Verdana" w:cs="Times New Roman"/>
          <w:color w:val="000000"/>
          <w:sz w:val="24"/>
          <w:szCs w:val="24"/>
          <w:lang w:eastAsia="ru-RU"/>
        </w:rPr>
        <w:t> проводится с использованием контрольных измерительных материалов, представляющих собой комплексы заданий стандартизированной формы (КИМ). Проходят ГИА в форме ОГЭ обучающиеся образовательных организаций, в том числе иностранные граждане, лица без гражданства, в том числе соотечественники за рубежом, беженцы и вынужденные переселенцы, освоившие образовательные программы основного общего образования в очной, очно-заочной или заочной формах, 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а также 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и допущенные в текущем году к ГИА.</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Государственный выпускной экзамен (ГВЭ-9)</w:t>
      </w:r>
      <w:r>
        <w:rPr>
          <w:rFonts w:ascii="Verdana" w:eastAsia="Times New Roman" w:hAnsi="Verdana" w:cs="Times New Roman"/>
          <w:color w:val="000000"/>
          <w:sz w:val="24"/>
          <w:szCs w:val="24"/>
          <w:lang w:eastAsia="ru-RU"/>
        </w:rPr>
        <w:t> в форме письменных, устных экзаменов с использованием текстов, тем, заданий, билетов.</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Участниками ГВЭ являются:</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обучающиеся, освоившие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несовершеннолетние лица, подозреваемые и обвиняемые, содержащиеся под стражей; обучающиеся с ограниченными возможностями здоровья, обучающиеся – дети-инвалиды и инвалиды, освоившие образовательные программы основного общего образования.</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Для обучающихся, экстернов с ограниченными возможностями здоровья, обучающихся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 Продолжительность экзамена для данных лиц увеличивается на 1,5 часа. Для участников ГВЭ ГИА по отдельным учебным предметам по их желанию проводится в форме ОГЭ. При этом допускается сочетание форм проведения ГИА (ОГЭ и ГВЭ).</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b/>
          <w:bCs/>
          <w:color w:val="000000"/>
          <w:sz w:val="24"/>
          <w:szCs w:val="24"/>
          <w:lang w:eastAsia="ru-RU"/>
        </w:rPr>
        <w:lastRenderedPageBreak/>
        <w:t>ГИА-9 включает в себя четыре экзамена по соответствующим учебным предметам: экзамены по русскому языку и математике (обязательные), а также экзамены по выбору обучающегося, экстерна по двум учебным предметам из числа учебных предметов</w:t>
      </w:r>
      <w:r>
        <w:rPr>
          <w:rFonts w:ascii="Verdana" w:eastAsia="Times New Roman" w:hAnsi="Verdana" w:cs="Times New Roman"/>
          <w:color w:val="000000"/>
          <w:sz w:val="24"/>
          <w:szCs w:val="24"/>
          <w:lang w:eastAsia="ru-RU"/>
        </w:rPr>
        <w:t>: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Лицам, изучавшим родной язык из числа языков народов Российской Федерации и литературу народов Российской Федерации на родном языке из числа языков народов Российской Федерации при получении основного общего образования, предоставляется право выбрать экзамен по родному языку и/или родной литературе.</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Условием получения обучающимися аттестата об основном общем образовании является успешное прохождение ГИА-9.</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В помощь выпускникам актуальная и необходимая информация о ГИА-9 размещена на </w:t>
      </w:r>
      <w:hyperlink r:id="rId7" w:tgtFrame="_blank" w:history="1">
        <w:r>
          <w:rPr>
            <w:rStyle w:val="a3"/>
            <w:rFonts w:ascii="Verdana" w:eastAsia="Times New Roman" w:hAnsi="Verdana" w:cs="Times New Roman"/>
            <w:b/>
            <w:bCs/>
            <w:color w:val="3984D8"/>
            <w:sz w:val="24"/>
            <w:szCs w:val="24"/>
            <w:lang w:eastAsia="ru-RU"/>
          </w:rPr>
          <w:t>официальном информационном портале государственной итоговой аттестации по образовательным программам основного общего образования</w:t>
        </w:r>
      </w:hyperlink>
      <w:r>
        <w:rPr>
          <w:rFonts w:ascii="Verdana" w:eastAsia="Times New Roman" w:hAnsi="Verdana" w:cs="Times New Roman"/>
          <w:color w:val="000000"/>
          <w:sz w:val="24"/>
          <w:szCs w:val="24"/>
          <w:lang w:eastAsia="ru-RU"/>
        </w:rPr>
        <w:t>.</w:t>
      </w:r>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b/>
          <w:bCs/>
          <w:color w:val="000000"/>
          <w:sz w:val="24"/>
          <w:szCs w:val="24"/>
          <w:lang w:eastAsia="ru-RU"/>
        </w:rPr>
        <w:t>Для участия в ГИА необходимо подать в образовательную организацию заявление с указанием выбранных учебных предметов до 1 марта (включительно).</w:t>
      </w:r>
    </w:p>
    <w:p w:rsidR="008E1D64" w:rsidRDefault="001D3038" w:rsidP="008E1D64">
      <w:pPr>
        <w:numPr>
          <w:ilvl w:val="0"/>
          <w:numId w:val="1"/>
        </w:numPr>
        <w:spacing w:before="100" w:beforeAutospacing="1" w:after="100" w:afterAutospacing="1" w:line="240" w:lineRule="auto"/>
        <w:jc w:val="both"/>
        <w:rPr>
          <w:rFonts w:ascii="Verdana" w:eastAsia="Times New Roman" w:hAnsi="Verdana" w:cs="Times New Roman"/>
          <w:color w:val="000000"/>
          <w:sz w:val="16"/>
          <w:szCs w:val="16"/>
          <w:lang w:eastAsia="ru-RU"/>
        </w:rPr>
      </w:pPr>
      <w:hyperlink r:id="rId8" w:history="1">
        <w:r w:rsidR="008E1D64">
          <w:rPr>
            <w:rStyle w:val="a3"/>
            <w:rFonts w:ascii="Verdana" w:eastAsia="Times New Roman" w:hAnsi="Verdana" w:cs="Times New Roman"/>
            <w:color w:val="3984D8"/>
            <w:sz w:val="24"/>
            <w:szCs w:val="24"/>
            <w:lang w:eastAsia="ru-RU"/>
          </w:rPr>
          <w:t>Форма согласия на обработку персональных данных совершеннолетнего</w:t>
        </w:r>
      </w:hyperlink>
    </w:p>
    <w:p w:rsidR="008E1D64" w:rsidRDefault="001D3038" w:rsidP="008E1D64">
      <w:pPr>
        <w:numPr>
          <w:ilvl w:val="0"/>
          <w:numId w:val="1"/>
        </w:numPr>
        <w:spacing w:before="100" w:beforeAutospacing="1" w:after="100" w:afterAutospacing="1" w:line="240" w:lineRule="auto"/>
        <w:jc w:val="both"/>
        <w:rPr>
          <w:rFonts w:ascii="Verdana" w:eastAsia="Times New Roman" w:hAnsi="Verdana" w:cs="Times New Roman"/>
          <w:color w:val="000000"/>
          <w:sz w:val="16"/>
          <w:szCs w:val="16"/>
          <w:lang w:eastAsia="ru-RU"/>
        </w:rPr>
      </w:pPr>
      <w:hyperlink r:id="rId9" w:history="1">
        <w:r w:rsidR="008E1D64">
          <w:rPr>
            <w:rStyle w:val="a3"/>
            <w:rFonts w:ascii="Verdana" w:eastAsia="Times New Roman" w:hAnsi="Verdana" w:cs="Times New Roman"/>
            <w:color w:val="3984D8"/>
            <w:sz w:val="24"/>
            <w:szCs w:val="24"/>
            <w:lang w:eastAsia="ru-RU"/>
          </w:rPr>
          <w:t>Форма согласия родителя (законного представителя) на обработку персональных данных несовершеннолетнего</w:t>
        </w:r>
      </w:hyperlink>
    </w:p>
    <w:p w:rsidR="008E1D64" w:rsidRDefault="001D3038" w:rsidP="008E1D64">
      <w:pPr>
        <w:numPr>
          <w:ilvl w:val="0"/>
          <w:numId w:val="1"/>
        </w:numPr>
        <w:spacing w:before="100" w:beforeAutospacing="1" w:after="100" w:afterAutospacing="1" w:line="240" w:lineRule="auto"/>
        <w:jc w:val="both"/>
        <w:rPr>
          <w:rFonts w:ascii="Verdana" w:eastAsia="Times New Roman" w:hAnsi="Verdana" w:cs="Times New Roman"/>
          <w:color w:val="000000"/>
          <w:sz w:val="16"/>
          <w:szCs w:val="16"/>
          <w:lang w:eastAsia="ru-RU"/>
        </w:rPr>
      </w:pPr>
      <w:hyperlink r:id="rId10" w:history="1">
        <w:r w:rsidR="008E1D64">
          <w:rPr>
            <w:rStyle w:val="a3"/>
            <w:rFonts w:ascii="Verdana" w:eastAsia="Times New Roman" w:hAnsi="Verdana" w:cs="Times New Roman"/>
            <w:color w:val="3984D8"/>
            <w:sz w:val="24"/>
            <w:szCs w:val="24"/>
            <w:lang w:eastAsia="ru-RU"/>
          </w:rPr>
          <w:t>Форма заявления на участие в ГИА-9 2020</w:t>
        </w:r>
      </w:hyperlink>
    </w:p>
    <w:p w:rsidR="008E1D64" w:rsidRDefault="001D3038" w:rsidP="008E1D64">
      <w:pPr>
        <w:numPr>
          <w:ilvl w:val="0"/>
          <w:numId w:val="1"/>
        </w:numPr>
        <w:spacing w:before="100" w:beforeAutospacing="1" w:after="100" w:afterAutospacing="1" w:line="240" w:lineRule="auto"/>
        <w:jc w:val="both"/>
        <w:rPr>
          <w:rFonts w:ascii="Verdana" w:eastAsia="Times New Roman" w:hAnsi="Verdana" w:cs="Times New Roman"/>
          <w:color w:val="000000"/>
          <w:sz w:val="16"/>
          <w:szCs w:val="16"/>
          <w:lang w:eastAsia="ru-RU"/>
        </w:rPr>
      </w:pPr>
      <w:hyperlink r:id="rId11" w:history="1">
        <w:r w:rsidR="008E1D64">
          <w:rPr>
            <w:rStyle w:val="a3"/>
            <w:rFonts w:ascii="Verdana" w:eastAsia="Times New Roman" w:hAnsi="Verdana" w:cs="Times New Roman"/>
            <w:color w:val="3984D8"/>
            <w:sz w:val="24"/>
            <w:szCs w:val="24"/>
            <w:lang w:eastAsia="ru-RU"/>
          </w:rPr>
          <w:t>Форма заявления на участие в итоговом собеседовании</w:t>
        </w:r>
      </w:hyperlink>
    </w:p>
    <w:p w:rsidR="008E1D64" w:rsidRDefault="008E1D64" w:rsidP="008E1D64">
      <w:pPr>
        <w:spacing w:before="100" w:beforeAutospacing="1" w:after="100" w:afterAutospacing="1" w:line="240" w:lineRule="auto"/>
        <w:jc w:val="both"/>
        <w:rPr>
          <w:rFonts w:ascii="Verdana" w:eastAsia="Times New Roman" w:hAnsi="Verdana" w:cs="Times New Roman"/>
          <w:color w:val="000000"/>
          <w:sz w:val="16"/>
          <w:szCs w:val="16"/>
          <w:lang w:eastAsia="ru-RU"/>
        </w:rPr>
      </w:pPr>
      <w:r>
        <w:rPr>
          <w:rFonts w:ascii="Verdana" w:eastAsia="Times New Roman" w:hAnsi="Verdana" w:cs="Times New Roman"/>
          <w:color w:val="000000"/>
          <w:sz w:val="24"/>
          <w:szCs w:val="24"/>
          <w:lang w:eastAsia="ru-RU"/>
        </w:rPr>
        <w:t>Федеральным институтом педагогических измерений разработаны задания для ГИА 9 и размещены в открытом доступе в сети Интернет на сайте </w:t>
      </w:r>
      <w:hyperlink r:id="rId12" w:tgtFrame="_blank" w:history="1">
        <w:r>
          <w:rPr>
            <w:rStyle w:val="a3"/>
            <w:rFonts w:ascii="Verdana" w:eastAsia="Times New Roman" w:hAnsi="Verdana" w:cs="Times New Roman"/>
            <w:color w:val="3984D8"/>
            <w:sz w:val="24"/>
            <w:szCs w:val="24"/>
            <w:lang w:eastAsia="ru-RU"/>
          </w:rPr>
          <w:t>ФИПИ</w:t>
        </w:r>
      </w:hyperlink>
      <w:r>
        <w:rPr>
          <w:rFonts w:ascii="Verdana" w:eastAsia="Times New Roman" w:hAnsi="Verdana" w:cs="Times New Roman"/>
          <w:color w:val="000000"/>
          <w:sz w:val="24"/>
          <w:szCs w:val="24"/>
          <w:lang w:eastAsia="ru-RU"/>
        </w:rPr>
        <w:t> .</w:t>
      </w:r>
    </w:p>
    <w:p w:rsidR="008E1D64" w:rsidRDefault="008E1D64" w:rsidP="001D3038">
      <w:pPr>
        <w:spacing w:after="0" w:line="240" w:lineRule="auto"/>
        <w:ind w:left="-709" w:firstLine="709"/>
        <w:jc w:val="center"/>
        <w:rPr>
          <w:rFonts w:ascii="Verdana" w:eastAsia="Times New Roman" w:hAnsi="Verdana" w:cs="Times New Roman"/>
          <w:color w:val="000000"/>
          <w:sz w:val="16"/>
          <w:szCs w:val="16"/>
          <w:lang w:eastAsia="ru-RU"/>
        </w:rPr>
      </w:pPr>
      <w:r>
        <w:rPr>
          <w:rFonts w:ascii="Verdana" w:eastAsia="Times New Roman" w:hAnsi="Verdana" w:cs="Times New Roman"/>
          <w:noProof/>
          <w:color w:val="000000"/>
          <w:sz w:val="16"/>
          <w:szCs w:val="16"/>
          <w:lang w:eastAsia="ru-RU"/>
        </w:rPr>
        <w:lastRenderedPageBreak/>
        <w:drawing>
          <wp:inline distT="0" distB="0" distL="0" distR="0">
            <wp:extent cx="14287500" cy="9890760"/>
            <wp:effectExtent l="0" t="0" r="0" b="0"/>
            <wp:docPr id="5" name="Рисунок 5" descr="http://muoodonetsk.ucoz.ru/2020/gia/memo/pamjatka_o_formakh_i_periodakh_provedenija_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uoodonetsk.ucoz.ru/2020/gia/memo/pamjatka_o_formakh_i_periodakh_provedenija_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0" cy="9890760"/>
                    </a:xfrm>
                    <a:prstGeom prst="rect">
                      <a:avLst/>
                    </a:prstGeom>
                    <a:noFill/>
                    <a:ln>
                      <a:noFill/>
                    </a:ln>
                  </pic:spPr>
                </pic:pic>
              </a:graphicData>
            </a:graphic>
          </wp:inline>
        </w:drawing>
      </w:r>
      <w:r>
        <w:rPr>
          <w:rFonts w:ascii="Verdana" w:eastAsia="Times New Roman" w:hAnsi="Verdana" w:cs="Times New Roman"/>
          <w:color w:val="000000"/>
          <w:sz w:val="16"/>
          <w:szCs w:val="16"/>
          <w:lang w:eastAsia="ru-RU"/>
        </w:rPr>
        <w:lastRenderedPageBreak/>
        <w:t> </w:t>
      </w:r>
      <w:r>
        <w:rPr>
          <w:rFonts w:ascii="Verdana" w:eastAsia="Times New Roman" w:hAnsi="Verdana" w:cs="Times New Roman"/>
          <w:noProof/>
          <w:color w:val="000000"/>
          <w:sz w:val="16"/>
          <w:szCs w:val="16"/>
          <w:lang w:eastAsia="ru-RU"/>
        </w:rPr>
        <w:drawing>
          <wp:inline distT="0" distB="0" distL="0" distR="0">
            <wp:extent cx="6858000" cy="9906000"/>
            <wp:effectExtent l="0" t="0" r="0" b="0"/>
            <wp:docPr id="4" name="Рисунок 4" descr="http://muoodonetsk.ucoz.ru/2020/gia/memo/pamjatka_pravila_povedenija_vo_vremja_prov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uoodonetsk.ucoz.ru/2020/gia/memo/pamjatka_pravila_povedenija_vo_vremja_prove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9906000"/>
                    </a:xfrm>
                    <a:prstGeom prst="rect">
                      <a:avLst/>
                    </a:prstGeom>
                    <a:noFill/>
                    <a:ln>
                      <a:noFill/>
                    </a:ln>
                  </pic:spPr>
                </pic:pic>
              </a:graphicData>
            </a:graphic>
          </wp:inline>
        </w:drawing>
      </w:r>
      <w:r>
        <w:rPr>
          <w:rFonts w:ascii="Verdana" w:eastAsia="Times New Roman" w:hAnsi="Verdana" w:cs="Times New Roman"/>
          <w:color w:val="000000"/>
          <w:sz w:val="16"/>
          <w:szCs w:val="16"/>
          <w:lang w:eastAsia="ru-RU"/>
        </w:rPr>
        <w:t> </w:t>
      </w:r>
      <w:r>
        <w:rPr>
          <w:rFonts w:ascii="Verdana" w:eastAsia="Times New Roman" w:hAnsi="Verdana" w:cs="Times New Roman"/>
          <w:noProof/>
          <w:color w:val="000000"/>
          <w:sz w:val="16"/>
          <w:szCs w:val="16"/>
          <w:lang w:eastAsia="ru-RU"/>
        </w:rPr>
        <w:lastRenderedPageBreak/>
        <w:drawing>
          <wp:inline distT="0" distB="0" distL="0" distR="0">
            <wp:extent cx="9906000" cy="6858000"/>
            <wp:effectExtent l="0" t="0" r="0" b="0"/>
            <wp:docPr id="3" name="Рисунок 3" descr="http://muoodonetsk.ucoz.ru/2020/gia/memo/pamjatka_prodolzhitelnost_og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uoodonetsk.ucoz.ru/2020/gia/memo/pamjatka_prodolzhitelnost_oge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r>
        <w:rPr>
          <w:rFonts w:ascii="Verdana" w:eastAsia="Times New Roman" w:hAnsi="Verdana" w:cs="Times New Roman"/>
          <w:color w:val="000000"/>
          <w:sz w:val="16"/>
          <w:szCs w:val="16"/>
          <w:lang w:eastAsia="ru-RU"/>
        </w:rPr>
        <w:lastRenderedPageBreak/>
        <w:t> </w:t>
      </w:r>
      <w:r>
        <w:rPr>
          <w:rFonts w:ascii="Verdana" w:eastAsia="Times New Roman" w:hAnsi="Verdana" w:cs="Times New Roman"/>
          <w:noProof/>
          <w:color w:val="000000"/>
          <w:sz w:val="16"/>
          <w:szCs w:val="16"/>
          <w:lang w:eastAsia="ru-RU"/>
        </w:rPr>
        <w:drawing>
          <wp:inline distT="0" distB="0" distL="0" distR="0">
            <wp:extent cx="9525000" cy="6591300"/>
            <wp:effectExtent l="0" t="0" r="0" b="0"/>
            <wp:docPr id="2" name="Рисунок 2" descr="http://muoodonetsk.ucoz.ru/2020/gia/memo/pamjatka_sroki_i_mesto_padachi_zajavlenija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uoodonetsk.ucoz.ru/2020/gia/memo/pamjatka_sroki_i_mesto_padachi_zajavlenija_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6591300"/>
                    </a:xfrm>
                    <a:prstGeom prst="rect">
                      <a:avLst/>
                    </a:prstGeom>
                    <a:noFill/>
                    <a:ln>
                      <a:noFill/>
                    </a:ln>
                  </pic:spPr>
                </pic:pic>
              </a:graphicData>
            </a:graphic>
          </wp:inline>
        </w:drawing>
      </w:r>
      <w:r>
        <w:rPr>
          <w:rFonts w:ascii="Verdana" w:eastAsia="Times New Roman" w:hAnsi="Verdana" w:cs="Times New Roman"/>
          <w:color w:val="000000"/>
          <w:sz w:val="16"/>
          <w:szCs w:val="16"/>
          <w:lang w:eastAsia="ru-RU"/>
        </w:rPr>
        <w:t> </w:t>
      </w:r>
      <w:bookmarkStart w:id="0" w:name="_GoBack"/>
      <w:r>
        <w:rPr>
          <w:rFonts w:ascii="Verdana" w:eastAsia="Times New Roman" w:hAnsi="Verdana" w:cs="Times New Roman"/>
          <w:noProof/>
          <w:color w:val="000000"/>
          <w:sz w:val="16"/>
          <w:szCs w:val="16"/>
          <w:lang w:eastAsia="ru-RU"/>
        </w:rPr>
        <w:lastRenderedPageBreak/>
        <w:drawing>
          <wp:inline distT="0" distB="0" distL="0" distR="0">
            <wp:extent cx="12041579" cy="6773388"/>
            <wp:effectExtent l="0" t="0" r="0" b="8890"/>
            <wp:docPr id="1" name="Рисунок 1" descr="http://muoodonetsk.ucoz.ru/2020/gia/memo/pamjatka_sroki_i_mesto_podachi_zajavlenija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uoodonetsk.ucoz.ru/2020/gia/memo/pamjatka_sroki_i_mesto_podachi_zajavlenija_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7671" cy="6771190"/>
                    </a:xfrm>
                    <a:prstGeom prst="rect">
                      <a:avLst/>
                    </a:prstGeom>
                    <a:noFill/>
                    <a:ln>
                      <a:noFill/>
                    </a:ln>
                  </pic:spPr>
                </pic:pic>
              </a:graphicData>
            </a:graphic>
          </wp:inline>
        </w:drawing>
      </w:r>
      <w:bookmarkEnd w:id="0"/>
    </w:p>
    <w:p w:rsidR="008E1D64" w:rsidRDefault="008E1D64" w:rsidP="008E1D64">
      <w:pPr>
        <w:spacing w:after="0" w:line="240" w:lineRule="auto"/>
        <w:jc w:val="center"/>
        <w:rPr>
          <w:rFonts w:ascii="Verdana" w:eastAsia="Times New Roman" w:hAnsi="Verdana" w:cs="Times New Roman"/>
          <w:color w:val="000000"/>
          <w:sz w:val="16"/>
          <w:szCs w:val="16"/>
          <w:lang w:eastAsia="ru-RU"/>
        </w:rPr>
      </w:pPr>
      <w:r>
        <w:rPr>
          <w:rFonts w:ascii="Verdana" w:eastAsia="Times New Roman" w:hAnsi="Verdana" w:cs="Times New Roman"/>
          <w:color w:val="000000"/>
          <w:sz w:val="16"/>
          <w:szCs w:val="16"/>
          <w:lang w:eastAsia="ru-RU"/>
        </w:rPr>
        <w:lastRenderedPageBreak/>
        <w:t> </w:t>
      </w:r>
    </w:p>
    <w:p w:rsidR="008E1D64" w:rsidRDefault="008E1D64" w:rsidP="008E1D64">
      <w:pPr>
        <w:spacing w:before="100" w:beforeAutospacing="1" w:after="100" w:afterAutospacing="1" w:line="240" w:lineRule="auto"/>
        <w:jc w:val="center"/>
        <w:rPr>
          <w:rFonts w:ascii="Verdana" w:eastAsia="Times New Roman" w:hAnsi="Verdana" w:cs="Times New Roman"/>
          <w:color w:val="000000"/>
          <w:sz w:val="16"/>
          <w:szCs w:val="16"/>
          <w:lang w:eastAsia="ru-RU"/>
        </w:rPr>
      </w:pPr>
      <w:r>
        <w:rPr>
          <w:rFonts w:ascii="Arial" w:eastAsia="Times New Roman" w:hAnsi="Arial" w:cs="Arial"/>
          <w:b/>
          <w:bCs/>
          <w:color w:val="0000CD"/>
          <w:sz w:val="39"/>
          <w:szCs w:val="39"/>
          <w:lang w:eastAsia="ru-RU"/>
        </w:rPr>
        <w:t>Нормативная база</w:t>
      </w:r>
    </w:p>
    <w:p w:rsidR="008E1D64" w:rsidRDefault="008E1D64" w:rsidP="008E1D64">
      <w:pPr>
        <w:spacing w:before="100" w:beforeAutospacing="1" w:after="100" w:afterAutospacing="1" w:line="240" w:lineRule="auto"/>
        <w:rPr>
          <w:rFonts w:ascii="Verdana" w:eastAsia="Times New Roman" w:hAnsi="Verdana" w:cs="Times New Roman"/>
          <w:color w:val="000000"/>
          <w:sz w:val="16"/>
          <w:szCs w:val="16"/>
          <w:lang w:eastAsia="ru-RU"/>
        </w:rPr>
      </w:pPr>
      <w:r>
        <w:rPr>
          <w:rFonts w:ascii="Arial" w:eastAsia="Times New Roman" w:hAnsi="Arial" w:cs="Arial"/>
          <w:b/>
          <w:bCs/>
          <w:color w:val="000000"/>
          <w:sz w:val="27"/>
          <w:szCs w:val="27"/>
          <w:lang w:eastAsia="ru-RU"/>
        </w:rPr>
        <w:t>Документы федерального уровня</w:t>
      </w:r>
    </w:p>
    <w:p w:rsidR="008E1D64" w:rsidRDefault="001D3038" w:rsidP="008E1D64">
      <w:pPr>
        <w:numPr>
          <w:ilvl w:val="0"/>
          <w:numId w:val="2"/>
        </w:numPr>
        <w:spacing w:before="100" w:beforeAutospacing="1" w:after="100" w:afterAutospacing="1" w:line="240" w:lineRule="auto"/>
        <w:rPr>
          <w:rFonts w:ascii="Verdana" w:eastAsia="Times New Roman" w:hAnsi="Verdana" w:cs="Times New Roman"/>
          <w:color w:val="000000"/>
          <w:sz w:val="16"/>
          <w:szCs w:val="16"/>
          <w:lang w:eastAsia="ru-RU"/>
        </w:rPr>
      </w:pPr>
      <w:hyperlink r:id="rId18" w:history="1">
        <w:r w:rsidR="008E1D64">
          <w:rPr>
            <w:rStyle w:val="a3"/>
            <w:rFonts w:ascii="Verdana" w:eastAsia="Times New Roman" w:hAnsi="Verdana" w:cs="Times New Roman"/>
            <w:color w:val="3984D8"/>
            <w:sz w:val="24"/>
            <w:szCs w:val="24"/>
            <w:lang w:eastAsia="ru-RU"/>
          </w:rPr>
          <w:t>Приказ от 07.11.2018 №189-1513 Об утверждении Порядка проведения ГИА-9</w:t>
        </w:r>
      </w:hyperlink>
    </w:p>
    <w:p w:rsidR="008E1D64" w:rsidRDefault="001D3038" w:rsidP="008E1D64">
      <w:pPr>
        <w:numPr>
          <w:ilvl w:val="0"/>
          <w:numId w:val="2"/>
        </w:numPr>
        <w:spacing w:before="100" w:beforeAutospacing="1" w:after="100" w:afterAutospacing="1" w:line="240" w:lineRule="auto"/>
        <w:rPr>
          <w:rFonts w:ascii="Verdana" w:eastAsia="Times New Roman" w:hAnsi="Verdana" w:cs="Times New Roman"/>
          <w:color w:val="000000"/>
          <w:sz w:val="16"/>
          <w:szCs w:val="16"/>
          <w:lang w:eastAsia="ru-RU"/>
        </w:rPr>
      </w:pPr>
      <w:hyperlink r:id="rId19" w:history="1">
        <w:r w:rsidR="008E1D64">
          <w:rPr>
            <w:rStyle w:val="a3"/>
            <w:rFonts w:ascii="Verdana" w:eastAsia="Times New Roman" w:hAnsi="Verdana" w:cs="Times New Roman"/>
            <w:color w:val="3984D8"/>
            <w:sz w:val="24"/>
            <w:szCs w:val="24"/>
            <w:lang w:eastAsia="ru-RU"/>
          </w:rPr>
          <w:t>Приказ от 14.11.2019 №610/1560 Об утверждении единого расписания и продолжительности проведения</w:t>
        </w:r>
      </w:hyperlink>
    </w:p>
    <w:p w:rsidR="008E1D64" w:rsidRDefault="001D3038" w:rsidP="008E1D64">
      <w:pPr>
        <w:numPr>
          <w:ilvl w:val="0"/>
          <w:numId w:val="2"/>
        </w:numPr>
        <w:spacing w:before="100" w:beforeAutospacing="1" w:after="100" w:afterAutospacing="1" w:line="240" w:lineRule="auto"/>
        <w:rPr>
          <w:rFonts w:ascii="Verdana" w:eastAsia="Times New Roman" w:hAnsi="Verdana" w:cs="Times New Roman"/>
          <w:color w:val="000000"/>
          <w:sz w:val="16"/>
          <w:szCs w:val="16"/>
          <w:lang w:eastAsia="ru-RU"/>
        </w:rPr>
      </w:pPr>
      <w:hyperlink r:id="rId20" w:history="1">
        <w:r w:rsidR="008E1D64">
          <w:rPr>
            <w:rStyle w:val="a3"/>
            <w:rFonts w:ascii="Verdana" w:eastAsia="Times New Roman" w:hAnsi="Verdana" w:cs="Times New Roman"/>
            <w:color w:val="3984D8"/>
            <w:sz w:val="24"/>
            <w:szCs w:val="24"/>
            <w:lang w:eastAsia="ru-RU"/>
          </w:rPr>
          <w:t>Приказ от 14.11.2019 №611/1561 Об утверждении единого расписания и продолжительности проведения</w:t>
        </w:r>
      </w:hyperlink>
    </w:p>
    <w:p w:rsidR="008E1D64" w:rsidRDefault="008E1D64" w:rsidP="008E1D64">
      <w:pPr>
        <w:spacing w:before="100" w:beforeAutospacing="1" w:after="100" w:afterAutospacing="1" w:line="240" w:lineRule="auto"/>
        <w:rPr>
          <w:rFonts w:ascii="Arial" w:eastAsia="Times New Roman" w:hAnsi="Arial" w:cs="Arial"/>
          <w:b/>
          <w:bCs/>
          <w:color w:val="000000"/>
          <w:sz w:val="27"/>
          <w:szCs w:val="27"/>
          <w:lang w:eastAsia="ru-RU"/>
        </w:rPr>
      </w:pPr>
      <w:r>
        <w:rPr>
          <w:rFonts w:ascii="Arial" w:eastAsia="Times New Roman" w:hAnsi="Arial" w:cs="Arial"/>
          <w:b/>
          <w:bCs/>
          <w:color w:val="000000"/>
          <w:sz w:val="27"/>
          <w:szCs w:val="27"/>
          <w:lang w:eastAsia="ru-RU"/>
        </w:rPr>
        <w:t>Документы регионального уровня</w:t>
      </w:r>
    </w:p>
    <w:p w:rsidR="008E1D64" w:rsidRDefault="001D3038" w:rsidP="008E1D64">
      <w:pPr>
        <w:numPr>
          <w:ilvl w:val="0"/>
          <w:numId w:val="3"/>
        </w:numPr>
        <w:spacing w:before="100" w:beforeAutospacing="1" w:after="100" w:afterAutospacing="1" w:line="240" w:lineRule="auto"/>
        <w:rPr>
          <w:rFonts w:ascii="Verdana" w:eastAsia="Times New Roman" w:hAnsi="Verdana" w:cs="Times New Roman"/>
          <w:color w:val="000000"/>
          <w:sz w:val="16"/>
          <w:szCs w:val="16"/>
          <w:lang w:eastAsia="ru-RU"/>
        </w:rPr>
      </w:pPr>
      <w:hyperlink r:id="rId21" w:history="1">
        <w:r w:rsidR="008E1D64">
          <w:rPr>
            <w:rStyle w:val="a3"/>
            <w:rFonts w:ascii="Verdana" w:eastAsia="Times New Roman" w:hAnsi="Verdana" w:cs="Times New Roman"/>
            <w:color w:val="3984D8"/>
            <w:sz w:val="24"/>
            <w:szCs w:val="24"/>
            <w:lang w:eastAsia="ru-RU"/>
          </w:rPr>
          <w:t>Приказ МО РО от 12.08.2019 №570 Дорожная карта ГИА-2020</w:t>
        </w:r>
      </w:hyperlink>
    </w:p>
    <w:p w:rsidR="008E1D64" w:rsidRDefault="008E1D64" w:rsidP="008E1D64">
      <w:pPr>
        <w:spacing w:before="100" w:beforeAutospacing="1" w:after="100" w:afterAutospacing="1" w:line="240" w:lineRule="auto"/>
        <w:rPr>
          <w:rFonts w:ascii="Arial" w:eastAsia="Times New Roman" w:hAnsi="Arial" w:cs="Arial"/>
          <w:b/>
          <w:bCs/>
          <w:color w:val="000000"/>
          <w:sz w:val="27"/>
          <w:szCs w:val="27"/>
          <w:lang w:eastAsia="ru-RU"/>
        </w:rPr>
      </w:pPr>
      <w:r>
        <w:rPr>
          <w:rFonts w:ascii="Arial" w:eastAsia="Times New Roman" w:hAnsi="Arial" w:cs="Arial"/>
          <w:b/>
          <w:bCs/>
          <w:color w:val="000000"/>
          <w:sz w:val="27"/>
          <w:szCs w:val="27"/>
          <w:lang w:eastAsia="ru-RU"/>
        </w:rPr>
        <w:t>Документы муниципального уровня</w:t>
      </w:r>
    </w:p>
    <w:p w:rsidR="008E1D64" w:rsidRDefault="008E1D64" w:rsidP="008E1D64">
      <w:pPr>
        <w:spacing w:before="100" w:beforeAutospacing="1" w:after="100" w:afterAutospacing="1" w:line="240" w:lineRule="auto"/>
        <w:rPr>
          <w:rFonts w:ascii="Verdana" w:eastAsia="Times New Roman" w:hAnsi="Verdana" w:cs="Times New Roman"/>
          <w:color w:val="000000"/>
          <w:sz w:val="16"/>
          <w:szCs w:val="16"/>
          <w:lang w:eastAsia="ru-RU"/>
        </w:rPr>
      </w:pPr>
      <w:r>
        <w:rPr>
          <w:rFonts w:ascii="Verdana" w:eastAsia="Times New Roman" w:hAnsi="Verdana" w:cs="Times New Roman"/>
          <w:color w:val="000000"/>
          <w:sz w:val="16"/>
          <w:szCs w:val="16"/>
          <w:lang w:eastAsia="ru-RU"/>
        </w:rPr>
        <w:t> </w:t>
      </w:r>
    </w:p>
    <w:p w:rsidR="008E1D64" w:rsidRDefault="008E1D64" w:rsidP="008E1D64">
      <w:pPr>
        <w:spacing w:before="100" w:beforeAutospacing="1" w:after="100" w:afterAutospacing="1" w:line="240" w:lineRule="auto"/>
        <w:jc w:val="center"/>
        <w:rPr>
          <w:rFonts w:ascii="Arial" w:eastAsia="Times New Roman" w:hAnsi="Arial" w:cs="Arial"/>
          <w:b/>
          <w:bCs/>
          <w:color w:val="0000CD"/>
          <w:sz w:val="39"/>
          <w:szCs w:val="39"/>
          <w:lang w:eastAsia="ru-RU"/>
        </w:rPr>
      </w:pPr>
      <w:r>
        <w:rPr>
          <w:rFonts w:ascii="Arial" w:eastAsia="Times New Roman" w:hAnsi="Arial" w:cs="Arial"/>
          <w:b/>
          <w:bCs/>
          <w:color w:val="0000CD"/>
          <w:sz w:val="39"/>
          <w:szCs w:val="39"/>
          <w:lang w:eastAsia="ru-RU"/>
        </w:rPr>
        <w:t>Методические материалы:</w:t>
      </w:r>
    </w:p>
    <w:p w:rsidR="008E1D64" w:rsidRDefault="001D3038" w:rsidP="008E1D64">
      <w:pPr>
        <w:numPr>
          <w:ilvl w:val="0"/>
          <w:numId w:val="4"/>
        </w:numPr>
        <w:spacing w:before="100" w:beforeAutospacing="1" w:after="100" w:afterAutospacing="1" w:line="240" w:lineRule="auto"/>
        <w:rPr>
          <w:rFonts w:ascii="Verdana" w:eastAsia="Times New Roman" w:hAnsi="Verdana" w:cs="Times New Roman"/>
          <w:color w:val="000000"/>
          <w:sz w:val="16"/>
          <w:szCs w:val="16"/>
          <w:lang w:eastAsia="ru-RU"/>
        </w:rPr>
      </w:pPr>
      <w:hyperlink r:id="rId22" w:history="1">
        <w:r w:rsidR="008E1D64">
          <w:rPr>
            <w:rStyle w:val="a3"/>
            <w:rFonts w:ascii="Verdana" w:eastAsia="Times New Roman" w:hAnsi="Verdana" w:cs="Times New Roman"/>
            <w:color w:val="000000"/>
            <w:sz w:val="24"/>
            <w:szCs w:val="24"/>
            <w:lang w:eastAsia="ru-RU"/>
          </w:rPr>
          <w:t>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2020 году</w:t>
        </w:r>
      </w:hyperlink>
    </w:p>
    <w:p w:rsidR="008E1D64" w:rsidRDefault="001D3038" w:rsidP="008E1D64">
      <w:pPr>
        <w:numPr>
          <w:ilvl w:val="0"/>
          <w:numId w:val="4"/>
        </w:numPr>
        <w:spacing w:before="100" w:beforeAutospacing="1" w:after="100" w:afterAutospacing="1" w:line="240" w:lineRule="auto"/>
        <w:rPr>
          <w:rFonts w:ascii="Verdana" w:eastAsia="Times New Roman" w:hAnsi="Verdana" w:cs="Times New Roman"/>
          <w:color w:val="000000"/>
          <w:sz w:val="16"/>
          <w:szCs w:val="16"/>
          <w:lang w:eastAsia="ru-RU"/>
        </w:rPr>
      </w:pPr>
      <w:hyperlink r:id="rId23" w:history="1">
        <w:r w:rsidR="008E1D64">
          <w:rPr>
            <w:rStyle w:val="a3"/>
            <w:rFonts w:ascii="Verdana" w:eastAsia="Times New Roman" w:hAnsi="Verdana" w:cs="Times New Roman"/>
            <w:color w:val="3984D8"/>
            <w:sz w:val="24"/>
            <w:szCs w:val="24"/>
            <w:lang w:eastAsia="ru-RU"/>
          </w:rPr>
          <w:t>Рекомендации по организации и проведению итогового собеседования для органов исполнительной власти субъектов Российской Федерации, осуществляющих государственное управление в сфере образования, в 2020 году</w:t>
        </w:r>
      </w:hyperlink>
    </w:p>
    <w:p w:rsidR="008E1D64" w:rsidRDefault="001D3038" w:rsidP="008E1D64">
      <w:pPr>
        <w:numPr>
          <w:ilvl w:val="0"/>
          <w:numId w:val="4"/>
        </w:numPr>
        <w:spacing w:before="100" w:beforeAutospacing="1" w:after="100" w:afterAutospacing="1" w:line="240" w:lineRule="auto"/>
        <w:rPr>
          <w:rFonts w:ascii="Verdana" w:eastAsia="Times New Roman" w:hAnsi="Verdana" w:cs="Times New Roman"/>
          <w:color w:val="000000"/>
          <w:sz w:val="16"/>
          <w:szCs w:val="16"/>
          <w:lang w:eastAsia="ru-RU"/>
        </w:rPr>
      </w:pPr>
      <w:hyperlink r:id="rId24" w:history="1">
        <w:r w:rsidR="008E1D64">
          <w:rPr>
            <w:rStyle w:val="a3"/>
            <w:rFonts w:ascii="Verdana" w:eastAsia="Times New Roman" w:hAnsi="Verdana" w:cs="Times New Roman"/>
            <w:color w:val="3984D8"/>
            <w:sz w:val="24"/>
            <w:szCs w:val="24"/>
            <w:lang w:eastAsia="ru-RU"/>
          </w:rP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2020 году</w:t>
        </w:r>
      </w:hyperlink>
    </w:p>
    <w:p w:rsidR="008E1D64" w:rsidRDefault="001D3038" w:rsidP="008E1D64">
      <w:pPr>
        <w:numPr>
          <w:ilvl w:val="0"/>
          <w:numId w:val="4"/>
        </w:numPr>
        <w:spacing w:before="100" w:beforeAutospacing="1" w:after="100" w:afterAutospacing="1" w:line="240" w:lineRule="auto"/>
        <w:rPr>
          <w:rFonts w:ascii="Verdana" w:eastAsia="Times New Roman" w:hAnsi="Verdana" w:cs="Times New Roman"/>
          <w:color w:val="000000"/>
          <w:sz w:val="16"/>
          <w:szCs w:val="16"/>
          <w:lang w:eastAsia="ru-RU"/>
        </w:rPr>
      </w:pPr>
      <w:hyperlink r:id="rId25" w:history="1">
        <w:r w:rsidR="008E1D64">
          <w:rPr>
            <w:rStyle w:val="a3"/>
            <w:rFonts w:ascii="Verdana" w:eastAsia="Times New Roman" w:hAnsi="Verdana" w:cs="Times New Roman"/>
            <w:color w:val="3984D8"/>
            <w:sz w:val="24"/>
            <w:szCs w:val="24"/>
            <w:lang w:eastAsia="ru-RU"/>
          </w:rPr>
          <w:t>Изменения КИМ ОГЭ ГИА-9 2020</w:t>
        </w:r>
      </w:hyperlink>
    </w:p>
    <w:p w:rsidR="008E1D64" w:rsidRPr="00F71505" w:rsidRDefault="008E1D64" w:rsidP="00F71505">
      <w:pPr>
        <w:spacing w:before="100" w:beforeAutospacing="1" w:after="100" w:afterAutospacing="1" w:line="240" w:lineRule="auto"/>
        <w:rPr>
          <w:rFonts w:ascii="Verdana" w:eastAsia="Times New Roman" w:hAnsi="Verdana" w:cs="Times New Roman"/>
          <w:color w:val="000000"/>
          <w:sz w:val="16"/>
          <w:szCs w:val="16"/>
          <w:lang w:eastAsia="ru-RU"/>
        </w:rPr>
      </w:pPr>
      <w:r>
        <w:rPr>
          <w:rFonts w:ascii="Verdana" w:eastAsia="Times New Roman" w:hAnsi="Verdana" w:cs="Times New Roman"/>
          <w:color w:val="000000"/>
          <w:sz w:val="16"/>
          <w:szCs w:val="16"/>
          <w:lang w:eastAsia="ru-RU"/>
        </w:rPr>
        <w:t> </w:t>
      </w:r>
    </w:p>
    <w:p w:rsidR="002424A4" w:rsidRDefault="002424A4"/>
    <w:sectPr w:rsidR="002424A4" w:rsidSect="00F06CB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170AF"/>
    <w:multiLevelType w:val="multilevel"/>
    <w:tmpl w:val="8140D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DA015C4"/>
    <w:multiLevelType w:val="multilevel"/>
    <w:tmpl w:val="6DC0C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3A71327"/>
    <w:multiLevelType w:val="multilevel"/>
    <w:tmpl w:val="E9BEB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2023430"/>
    <w:multiLevelType w:val="multilevel"/>
    <w:tmpl w:val="A9F4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B6B"/>
    <w:rsid w:val="000F4700"/>
    <w:rsid w:val="001D3038"/>
    <w:rsid w:val="002424A4"/>
    <w:rsid w:val="004D4B6B"/>
    <w:rsid w:val="008E1D64"/>
    <w:rsid w:val="00F06CB9"/>
    <w:rsid w:val="00F71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6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1D64"/>
    <w:rPr>
      <w:color w:val="0000FF"/>
      <w:u w:val="single"/>
    </w:rPr>
  </w:style>
  <w:style w:type="paragraph" w:styleId="a4">
    <w:name w:val="Balloon Text"/>
    <w:basedOn w:val="a"/>
    <w:link w:val="a5"/>
    <w:uiPriority w:val="99"/>
    <w:semiHidden/>
    <w:unhideWhenUsed/>
    <w:rsid w:val="000F47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47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6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1D64"/>
    <w:rPr>
      <w:color w:val="0000FF"/>
      <w:u w:val="single"/>
    </w:rPr>
  </w:style>
  <w:style w:type="paragraph" w:styleId="a4">
    <w:name w:val="Balloon Text"/>
    <w:basedOn w:val="a"/>
    <w:link w:val="a5"/>
    <w:uiPriority w:val="99"/>
    <w:semiHidden/>
    <w:unhideWhenUsed/>
    <w:rsid w:val="000F47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47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20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oodonetsk.ucoz.ru/2020/gia/forms/forma_soglasija_na_obrabotku_personalnykh_dan.doc" TargetMode="External"/><Relationship Id="rId13" Type="http://schemas.openxmlformats.org/officeDocument/2006/relationships/image" Target="media/image2.jpeg"/><Relationship Id="rId18" Type="http://schemas.openxmlformats.org/officeDocument/2006/relationships/hyperlink" Target="http://muoodonetsk.ucoz.ru/2020/gia/nbf/prikaz_ot_07.11.2018_189-1513_ob_utverzhdenii_porj.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muoodonetsk.ucoz.ru/2020/gia/nbr/prikaz_mo_ro_ot_12.08.2019-570_dorozhnaja_karta_gi.pdf" TargetMode="External"/><Relationship Id="rId7" Type="http://schemas.openxmlformats.org/officeDocument/2006/relationships/hyperlink" Target="http://gia.edu.ru/ru/" TargetMode="External"/><Relationship Id="rId12" Type="http://schemas.openxmlformats.org/officeDocument/2006/relationships/hyperlink" Target="http://www.fipi.ru/content/otkrytyy-bank-zadaniy-oge" TargetMode="External"/><Relationship Id="rId17" Type="http://schemas.openxmlformats.org/officeDocument/2006/relationships/image" Target="media/image6.jpeg"/><Relationship Id="rId25" Type="http://schemas.openxmlformats.org/officeDocument/2006/relationships/hyperlink" Target="http://muoodonetsk.ucoz.ru/2020/gia/metod/izmenenija_kim_ogeh_gia-9_2020.pd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muoodonetsk.ucoz.ru/2020/gia/nbf/prikaz-611_1561_ob_utverzhdenii_raspisanija_g.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uoodonetsk.ucoz.ru/2020/gia/forms/forma_zajavlenija_na_uchastie_v_itogovom_sobe.doc" TargetMode="External"/><Relationship Id="rId24" Type="http://schemas.openxmlformats.org/officeDocument/2006/relationships/hyperlink" Target="http://muoodonetsk.ucoz.ru/2020/gia/metod/15-rekomendacii_po_provedeniju_gia-9_i_gia-11.docx"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muoodonetsk.ucoz.ru/2020/gia/metod/12-rekomendacii_po_organizacii_it_sobesedovan.docx" TargetMode="External"/><Relationship Id="rId10" Type="http://schemas.openxmlformats.org/officeDocument/2006/relationships/hyperlink" Target="http://muoodonetsk.ucoz.ru/2020/gia/forms/forma_zajavlenija_na_uchastie_v_gia-9_2020.doc" TargetMode="External"/><Relationship Id="rId19" Type="http://schemas.openxmlformats.org/officeDocument/2006/relationships/hyperlink" Target="http://muoodonetsk.ucoz.ru/2020/gia/nbf/prikaz-610_1560_ob_utverzhdenii_raspisanija_i.pdf" TargetMode="External"/><Relationship Id="rId4" Type="http://schemas.openxmlformats.org/officeDocument/2006/relationships/settings" Target="settings.xml"/><Relationship Id="rId9" Type="http://schemas.openxmlformats.org/officeDocument/2006/relationships/hyperlink" Target="http://muoodonetsk.ucoz.ru/2020/gia/forms/forma_soglasija_roditelja-zakonnogo_predstavi.doc" TargetMode="External"/><Relationship Id="rId14" Type="http://schemas.openxmlformats.org/officeDocument/2006/relationships/image" Target="media/image3.jpeg"/><Relationship Id="rId22" Type="http://schemas.openxmlformats.org/officeDocument/2006/relationships/hyperlink" Target="http://muoodonetsk.ucoz.ru/2020/gia/metod/10-mr_po_provedeniju_ogeh_v_2020_godu.docx"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1177</Words>
  <Characters>6715</Characters>
  <Application>Microsoft Office Word</Application>
  <DocSecurity>0</DocSecurity>
  <Lines>55</Lines>
  <Paragraphs>15</Paragraphs>
  <ScaleCrop>false</ScaleCrop>
  <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учитель</cp:lastModifiedBy>
  <cp:revision>8</cp:revision>
  <dcterms:created xsi:type="dcterms:W3CDTF">2020-02-03T18:37:00Z</dcterms:created>
  <dcterms:modified xsi:type="dcterms:W3CDTF">2020-03-02T10:41:00Z</dcterms:modified>
</cp:coreProperties>
</file>